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F567B" w14:textId="3DADAB14" w:rsidR="00EB1DCF" w:rsidRDefault="00C83157" w:rsidP="00EB1DCF">
      <w:pPr>
        <w:widowControl w:val="0"/>
        <w:spacing w:after="120"/>
        <w:jc w:val="center"/>
        <w:outlineLvl w:val="0"/>
        <w:rPr>
          <w:b/>
        </w:rPr>
      </w:pPr>
      <w:r>
        <w:rPr>
          <w:b/>
        </w:rPr>
        <w:t>KEMENESHŐGYÉSZ</w:t>
      </w:r>
      <w:r w:rsidR="00EB1DCF">
        <w:rPr>
          <w:b/>
        </w:rPr>
        <w:t xml:space="preserve"> KÖZSÉG</w:t>
      </w:r>
      <w:r>
        <w:rPr>
          <w:b/>
        </w:rPr>
        <w:t xml:space="preserve"> ÖNKORMÁNYZAT</w:t>
      </w:r>
      <w:r w:rsidR="00EB1DCF">
        <w:rPr>
          <w:b/>
        </w:rPr>
        <w:t>A</w:t>
      </w:r>
    </w:p>
    <w:p w14:paraId="055BBCA1" w14:textId="7644362D" w:rsidR="00C83157" w:rsidRDefault="00EB1DCF" w:rsidP="00EB1DCF">
      <w:pPr>
        <w:widowControl w:val="0"/>
        <w:spacing w:after="120"/>
        <w:jc w:val="center"/>
        <w:outlineLvl w:val="0"/>
        <w:rPr>
          <w:b/>
        </w:rPr>
      </w:pPr>
      <w:r w:rsidRPr="00C83157">
        <w:rPr>
          <w:b/>
        </w:rPr>
        <w:t>ELŐTERJESZTÉS</w:t>
      </w:r>
    </w:p>
    <w:p w14:paraId="1FEC4D26" w14:textId="77777777" w:rsidR="00EB1DCF" w:rsidRDefault="00EB1DCF" w:rsidP="00EB1DCF">
      <w:pPr>
        <w:widowControl w:val="0"/>
        <w:spacing w:after="120"/>
        <w:jc w:val="center"/>
        <w:outlineLvl w:val="0"/>
        <w:rPr>
          <w:b/>
        </w:rPr>
      </w:pPr>
    </w:p>
    <w:p w14:paraId="4C930A52" w14:textId="11836C9B" w:rsidR="00C83157" w:rsidRPr="00C83157" w:rsidRDefault="00C83157" w:rsidP="00EB1DCF">
      <w:pPr>
        <w:widowControl w:val="0"/>
        <w:spacing w:after="120"/>
        <w:jc w:val="center"/>
        <w:outlineLvl w:val="0"/>
        <w:rPr>
          <w:b/>
        </w:rPr>
      </w:pPr>
      <w:r w:rsidRPr="00C83157">
        <w:rPr>
          <w:b/>
        </w:rPr>
        <w:t xml:space="preserve">Tárgy: </w:t>
      </w:r>
      <w:r w:rsidRPr="00C83157">
        <w:rPr>
          <w:b/>
        </w:rPr>
        <w:t>településrendezési tervek módositásának</w:t>
      </w:r>
      <w:r w:rsidRPr="00C83157">
        <w:rPr>
          <w:b/>
        </w:rPr>
        <w:t xml:space="preserve"> jóváhagyására</w:t>
      </w:r>
    </w:p>
    <w:p w14:paraId="2243F211" w14:textId="77777777" w:rsidR="00C83157" w:rsidRDefault="00C83157" w:rsidP="00CB1F27">
      <w:pPr>
        <w:widowControl w:val="0"/>
        <w:spacing w:after="120"/>
        <w:jc w:val="both"/>
        <w:outlineLvl w:val="0"/>
        <w:rPr>
          <w:b/>
        </w:rPr>
      </w:pPr>
    </w:p>
    <w:p w14:paraId="344E8031" w14:textId="1DD4016F" w:rsidR="00C83157" w:rsidRPr="00821937" w:rsidRDefault="00C83157" w:rsidP="00CB1F27">
      <w:pPr>
        <w:widowControl w:val="0"/>
        <w:spacing w:after="120"/>
        <w:jc w:val="both"/>
        <w:outlineLvl w:val="0"/>
        <w:rPr>
          <w:b/>
        </w:rPr>
      </w:pPr>
      <w:r w:rsidRPr="00821937">
        <w:rPr>
          <w:b/>
        </w:rPr>
        <w:t>Tisztelt Képviselő-testület!</w:t>
      </w:r>
    </w:p>
    <w:p w14:paraId="775C9F8A" w14:textId="71AD749D" w:rsidR="00C83157" w:rsidRDefault="00C83157" w:rsidP="00CB1F27">
      <w:pPr>
        <w:widowControl w:val="0"/>
        <w:spacing w:after="120"/>
        <w:jc w:val="both"/>
        <w:outlineLvl w:val="0"/>
        <w:rPr>
          <w:bCs/>
        </w:rPr>
      </w:pPr>
      <w:r w:rsidRPr="00821937">
        <w:rPr>
          <w:bCs/>
        </w:rPr>
        <w:t xml:space="preserve">A </w:t>
      </w:r>
      <w:r>
        <w:rPr>
          <w:bCs/>
        </w:rPr>
        <w:t xml:space="preserve">kemeneshőgyészi </w:t>
      </w:r>
      <w:r w:rsidRPr="00821937">
        <w:rPr>
          <w:bCs/>
        </w:rPr>
        <w:t xml:space="preserve">településrendezési </w:t>
      </w:r>
      <w:r>
        <w:rPr>
          <w:bCs/>
        </w:rPr>
        <w:t xml:space="preserve">tervek módositásának záró véleményezési eljárása befejeződött, az </w:t>
      </w:r>
      <w:r w:rsidRPr="00EB1DCF">
        <w:rPr>
          <w:bCs/>
        </w:rPr>
        <w:t>állami főépitész záró véleményét</w:t>
      </w:r>
      <w:r>
        <w:rPr>
          <w:bCs/>
        </w:rPr>
        <w:t xml:space="preserve"> csatoltan olvashatják. </w:t>
      </w:r>
    </w:p>
    <w:p w14:paraId="09700AD9" w14:textId="00DE5259" w:rsidR="00C83157" w:rsidRPr="00C83157" w:rsidRDefault="00C83157" w:rsidP="00CB1F27">
      <w:pPr>
        <w:widowControl w:val="0"/>
        <w:spacing w:after="120"/>
        <w:jc w:val="both"/>
        <w:outlineLvl w:val="0"/>
        <w:rPr>
          <w:bCs/>
        </w:rPr>
      </w:pPr>
      <w:r>
        <w:rPr>
          <w:bCs/>
        </w:rPr>
        <w:t>A módositás</w:t>
      </w:r>
      <w:r w:rsidRPr="00821937">
        <w:rPr>
          <w:bCs/>
        </w:rPr>
        <w:t xml:space="preserve"> tervezési </w:t>
      </w:r>
      <w:r w:rsidRPr="00C83157">
        <w:rPr>
          <w:bCs/>
        </w:rPr>
        <w:t>feladat</w:t>
      </w:r>
      <w:r>
        <w:rPr>
          <w:bCs/>
        </w:rPr>
        <w:t>a</w:t>
      </w:r>
      <w:r w:rsidRPr="00C83157">
        <w:rPr>
          <w:bCs/>
        </w:rPr>
        <w:t>:</w:t>
      </w:r>
    </w:p>
    <w:p w14:paraId="46DF5DFE" w14:textId="0D7783E5" w:rsidR="00C83157" w:rsidRPr="00CB1F27" w:rsidRDefault="00C83157" w:rsidP="00CB1F27">
      <w:pPr>
        <w:pStyle w:val="Listaszerbekezds"/>
        <w:widowControl w:val="0"/>
        <w:numPr>
          <w:ilvl w:val="0"/>
          <w:numId w:val="3"/>
        </w:numPr>
        <w:spacing w:after="120"/>
        <w:jc w:val="both"/>
        <w:outlineLvl w:val="0"/>
        <w:rPr>
          <w:bCs/>
        </w:rPr>
      </w:pPr>
      <w:r w:rsidRPr="00CB1F27">
        <w:rPr>
          <w:bCs/>
        </w:rPr>
        <w:t>A Kemeneshőgyész, 0197/5 és 0197/13 hrsz.-ú ingatlanok közötti telekhatár-rendezés</w:t>
      </w:r>
      <w:r w:rsidR="00CB1F27" w:rsidRPr="00CB1F27">
        <w:rPr>
          <w:bCs/>
        </w:rPr>
        <w:t xml:space="preserve"> </w:t>
      </w:r>
      <w:r w:rsidRPr="00CB1F27">
        <w:rPr>
          <w:bCs/>
        </w:rPr>
        <w:t>megvalósítása érdekében az építési övezethatár módosítása.</w:t>
      </w:r>
    </w:p>
    <w:p w14:paraId="4B26D9C3" w14:textId="2A112DC5" w:rsidR="00C83157" w:rsidRPr="00CB1F27" w:rsidRDefault="00C83157" w:rsidP="00CB1F27">
      <w:pPr>
        <w:pStyle w:val="Listaszerbekezds"/>
        <w:widowControl w:val="0"/>
        <w:numPr>
          <w:ilvl w:val="0"/>
          <w:numId w:val="3"/>
        </w:numPr>
        <w:spacing w:after="120"/>
        <w:jc w:val="both"/>
        <w:outlineLvl w:val="0"/>
        <w:rPr>
          <w:bCs/>
        </w:rPr>
      </w:pPr>
      <w:r w:rsidRPr="00CB1F27">
        <w:rPr>
          <w:bCs/>
        </w:rPr>
        <w:t>A HÉSZ 26. §-ának kiegészítése</w:t>
      </w:r>
      <w:r w:rsidR="00455E4B">
        <w:rPr>
          <w:bCs/>
        </w:rPr>
        <w:t xml:space="preserve"> (hibajavitás)</w:t>
      </w:r>
      <w:r w:rsidRPr="00CB1F27">
        <w:rPr>
          <w:bCs/>
        </w:rPr>
        <w:t xml:space="preserve"> a szabályozás egyértelmű alkalmazhatósága érdekében,</w:t>
      </w:r>
      <w:r w:rsidR="00CB1F27" w:rsidRPr="00CB1F27">
        <w:rPr>
          <w:bCs/>
        </w:rPr>
        <w:t xml:space="preserve"> </w:t>
      </w:r>
      <w:r w:rsidRPr="00CB1F27">
        <w:rPr>
          <w:bCs/>
        </w:rPr>
        <w:t>tekintettel arra, hogy a HÉSZ 2. mellékletében, a „Falusias lakóterületekre” vonatkozó „telek</w:t>
      </w:r>
      <w:r w:rsidR="00CB1F27" w:rsidRPr="00CB1F27">
        <w:rPr>
          <w:bCs/>
        </w:rPr>
        <w:t xml:space="preserve"> </w:t>
      </w:r>
      <w:r w:rsidRPr="00CB1F27">
        <w:rPr>
          <w:bCs/>
        </w:rPr>
        <w:t>megengedett legnagyobb beépítettsége”, és „telek kialakítandó legkisebb zöldfelületi mértéke”</w:t>
      </w:r>
      <w:r w:rsidR="00CB1F27" w:rsidRPr="00CB1F27">
        <w:rPr>
          <w:bCs/>
        </w:rPr>
        <w:t xml:space="preserve"> </w:t>
      </w:r>
      <w:r w:rsidRPr="00CB1F27">
        <w:rPr>
          <w:bCs/>
        </w:rPr>
        <w:t>szöveges rendelkezés hiányában nem egyértelmű.</w:t>
      </w:r>
    </w:p>
    <w:p w14:paraId="4422A2DD" w14:textId="4757D557" w:rsidR="00C83157" w:rsidRPr="00821937" w:rsidRDefault="00C83157" w:rsidP="00CB1F27">
      <w:pPr>
        <w:widowControl w:val="0"/>
        <w:spacing w:after="120"/>
        <w:jc w:val="both"/>
        <w:outlineLvl w:val="0"/>
        <w:rPr>
          <w:bCs/>
        </w:rPr>
      </w:pPr>
      <w:r w:rsidRPr="00C83157">
        <w:rPr>
          <w:bCs/>
        </w:rPr>
        <w:t>A tervezési feladatok a felmerült változtatási szándékoknak megfelelően a helyi építési</w:t>
      </w:r>
      <w:r w:rsidR="00CB1F27">
        <w:rPr>
          <w:bCs/>
        </w:rPr>
        <w:t xml:space="preserve"> </w:t>
      </w:r>
      <w:r w:rsidRPr="00C83157">
        <w:rPr>
          <w:bCs/>
        </w:rPr>
        <w:t>szabályzat és annak mellékletét képező szabályozási terv, továbbá a fejlesztési terv módosítását</w:t>
      </w:r>
      <w:r w:rsidR="00CB1F27">
        <w:rPr>
          <w:bCs/>
        </w:rPr>
        <w:t xml:space="preserve"> </w:t>
      </w:r>
      <w:r w:rsidRPr="00C83157">
        <w:rPr>
          <w:bCs/>
        </w:rPr>
        <w:t>te</w:t>
      </w:r>
      <w:r w:rsidR="00CB1F27">
        <w:rPr>
          <w:bCs/>
        </w:rPr>
        <w:t>tté</w:t>
      </w:r>
      <w:r w:rsidRPr="00C83157">
        <w:rPr>
          <w:bCs/>
        </w:rPr>
        <w:t>k szükségessé.</w:t>
      </w:r>
    </w:p>
    <w:p w14:paraId="00FC8641" w14:textId="31DB4E67" w:rsidR="00C83157" w:rsidRPr="00821937" w:rsidRDefault="00C83157" w:rsidP="00CB1F27">
      <w:pPr>
        <w:autoSpaceDE w:val="0"/>
        <w:autoSpaceDN w:val="0"/>
        <w:adjustRightInd w:val="0"/>
        <w:spacing w:after="120"/>
        <w:jc w:val="both"/>
        <w:rPr>
          <w:rFonts w:eastAsia="Trebuchet MS,Bold"/>
          <w:color w:val="000000"/>
        </w:rPr>
      </w:pPr>
      <w:r>
        <w:rPr>
          <w:rFonts w:eastAsia="Trebuchet MS,Bold"/>
          <w:color w:val="000000"/>
        </w:rPr>
        <w:t>A</w:t>
      </w:r>
      <w:r w:rsidRPr="00821937">
        <w:rPr>
          <w:rFonts w:eastAsia="Trebuchet MS,Bold"/>
          <w:color w:val="000000"/>
        </w:rPr>
        <w:t xml:space="preserve">z állami főépítész szakmai szempontból </w:t>
      </w:r>
      <w:r w:rsidR="00CB1F27" w:rsidRPr="00CB1F27">
        <w:rPr>
          <w:rFonts w:eastAsia="Trebuchet MS,Bold"/>
          <w:color w:val="000000"/>
        </w:rPr>
        <w:t>egyetértő, annak képviselő-testületi jóváhagyása ellen kifogást nem emel</w:t>
      </w:r>
      <w:r w:rsidR="00CB1F27">
        <w:rPr>
          <w:rFonts w:eastAsia="Trebuchet MS,Bold"/>
          <w:color w:val="000000"/>
        </w:rPr>
        <w:t>t</w:t>
      </w:r>
      <w:r w:rsidR="00CB1F27" w:rsidRPr="00CB1F27">
        <w:rPr>
          <w:rFonts w:eastAsia="Trebuchet MS,Bold"/>
          <w:color w:val="000000"/>
        </w:rPr>
        <w:t>.</w:t>
      </w:r>
    </w:p>
    <w:p w14:paraId="72B71FB0" w14:textId="1D6AEAB5" w:rsidR="00C83157" w:rsidRPr="00821937" w:rsidRDefault="00C83157" w:rsidP="00CB1F27">
      <w:pPr>
        <w:spacing w:after="120"/>
        <w:jc w:val="both"/>
      </w:pPr>
      <w:r w:rsidRPr="00821937">
        <w:t xml:space="preserve">Kérem, szíveskedjen a </w:t>
      </w:r>
      <w:r>
        <w:t>terv</w:t>
      </w:r>
      <w:r w:rsidR="00CB1F27">
        <w:t>ett</w:t>
      </w:r>
      <w:r>
        <w:t xml:space="preserve"> </w:t>
      </w:r>
      <w:r w:rsidR="00CB1F27">
        <w:t>dokumentációt</w:t>
      </w:r>
      <w:r w:rsidRPr="00821937">
        <w:t xml:space="preserve"> áttekintve</w:t>
      </w:r>
      <w:r w:rsidR="00CB1F27">
        <w:t xml:space="preserve"> </w:t>
      </w:r>
      <w:r w:rsidRPr="00821937">
        <w:t>jóváhagyni.</w:t>
      </w:r>
    </w:p>
    <w:p w14:paraId="40DB640E" w14:textId="7E3B8A91" w:rsidR="00CB1F27" w:rsidRDefault="00CB1F27" w:rsidP="00455E4B">
      <w:pPr>
        <w:pStyle w:val="Listaszerbekezds"/>
        <w:widowControl w:val="0"/>
        <w:numPr>
          <w:ilvl w:val="0"/>
          <w:numId w:val="3"/>
        </w:numPr>
        <w:spacing w:after="120"/>
        <w:jc w:val="both"/>
      </w:pPr>
      <w:r>
        <w:t>a</w:t>
      </w:r>
      <w:r>
        <w:t xml:space="preserve"> </w:t>
      </w:r>
      <w:r w:rsidR="00455E4B" w:rsidRPr="00455E4B">
        <w:t xml:space="preserve">28/2023. (VI. 29.) önk. </w:t>
      </w:r>
      <w:r>
        <w:t>számú határozattal elfogadott fejlesztési terv</w:t>
      </w:r>
      <w:r>
        <w:t xml:space="preserve"> módositását </w:t>
      </w:r>
      <w:r w:rsidRPr="00455E4B">
        <w:rPr>
          <w:b/>
          <w:bCs/>
        </w:rPr>
        <w:t>határozattal</w:t>
      </w:r>
    </w:p>
    <w:p w14:paraId="764785FE" w14:textId="18571EA3" w:rsidR="00C83157" w:rsidRPr="00821937" w:rsidRDefault="00CB1F27" w:rsidP="00455E4B">
      <w:pPr>
        <w:pStyle w:val="Listaszerbekezds"/>
        <w:widowControl w:val="0"/>
        <w:numPr>
          <w:ilvl w:val="0"/>
          <w:numId w:val="3"/>
        </w:numPr>
        <w:spacing w:after="120"/>
        <w:jc w:val="both"/>
      </w:pPr>
      <w:r>
        <w:t>a</w:t>
      </w:r>
      <w:r>
        <w:t xml:space="preserve"> 12/2023. (VI. 30.) Önk. rendelettel jóváhagyott helyi építési szabályzat</w:t>
      </w:r>
      <w:r>
        <w:t xml:space="preserve"> és </w:t>
      </w:r>
      <w:r>
        <w:t>szabályozási terv</w:t>
      </w:r>
      <w:r>
        <w:t xml:space="preserve"> módositását </w:t>
      </w:r>
      <w:r w:rsidRPr="00455E4B">
        <w:rPr>
          <w:b/>
          <w:bCs/>
        </w:rPr>
        <w:t>rendelettel</w:t>
      </w:r>
      <w:r>
        <w:t>.</w:t>
      </w:r>
    </w:p>
    <w:p w14:paraId="741CFCD4" w14:textId="77777777" w:rsidR="00C83157" w:rsidRDefault="00C83157" w:rsidP="00CB1F27">
      <w:pPr>
        <w:widowControl w:val="0"/>
        <w:spacing w:after="120"/>
        <w:jc w:val="both"/>
      </w:pPr>
    </w:p>
    <w:p w14:paraId="31BB61D1" w14:textId="2A018FFD" w:rsidR="00C83157" w:rsidRPr="00821937" w:rsidRDefault="00C83157" w:rsidP="00CB1F27">
      <w:pPr>
        <w:widowControl w:val="0"/>
        <w:spacing w:after="120"/>
        <w:ind w:left="4536"/>
        <w:jc w:val="center"/>
      </w:pPr>
      <w:r>
        <w:t>Kovács Tamás</w:t>
      </w:r>
      <w:r w:rsidR="00CB1F27">
        <w:t xml:space="preserve"> </w:t>
      </w:r>
      <w:r w:rsidR="00CB1F27">
        <w:br/>
      </w:r>
      <w:r w:rsidRPr="00821937">
        <w:t>polgármester</w:t>
      </w:r>
    </w:p>
    <w:p w14:paraId="7CA4617E" w14:textId="77777777" w:rsidR="00C83157" w:rsidRPr="00821937" w:rsidRDefault="00C83157" w:rsidP="00CB1F27">
      <w:pPr>
        <w:widowControl w:val="0"/>
        <w:tabs>
          <w:tab w:val="left" w:leader="dot" w:pos="9781"/>
        </w:tabs>
        <w:spacing w:after="120"/>
        <w:ind w:right="1247"/>
        <w:jc w:val="both"/>
      </w:pPr>
    </w:p>
    <w:p w14:paraId="0C45D8BE" w14:textId="265FA71E" w:rsidR="00C83157" w:rsidRPr="00821937" w:rsidRDefault="00C83157" w:rsidP="00CB1F27">
      <w:pPr>
        <w:widowControl w:val="0"/>
        <w:tabs>
          <w:tab w:val="left" w:leader="dot" w:pos="9781"/>
        </w:tabs>
        <w:spacing w:after="120"/>
        <w:ind w:right="1247"/>
        <w:jc w:val="both"/>
      </w:pPr>
      <w:r w:rsidRPr="00821937">
        <w:t>Az előterjesztés törvényes!</w:t>
      </w:r>
    </w:p>
    <w:p w14:paraId="6EEECB0F" w14:textId="60CEA4C8" w:rsidR="00C83157" w:rsidRPr="00821937" w:rsidRDefault="00C83157" w:rsidP="00CB1F27">
      <w:pPr>
        <w:widowControl w:val="0"/>
        <w:tabs>
          <w:tab w:val="left" w:leader="dot" w:pos="9781"/>
        </w:tabs>
        <w:spacing w:after="120"/>
        <w:ind w:right="1247"/>
      </w:pPr>
      <w:r>
        <w:t>Ivanics Barbara</w:t>
      </w:r>
      <w:r w:rsidR="00CB1F27">
        <w:t xml:space="preserve"> </w:t>
      </w:r>
      <w:r w:rsidR="00CB1F27">
        <w:br/>
      </w:r>
      <w:r w:rsidRPr="00821937">
        <w:t>jegyző</w:t>
      </w:r>
    </w:p>
    <w:p w14:paraId="1F3C37F7" w14:textId="1AD5CBAE" w:rsidR="00583CC9" w:rsidRDefault="00583CC9" w:rsidP="00CB1F27">
      <w:pPr>
        <w:spacing w:after="120"/>
        <w:jc w:val="both"/>
      </w:pPr>
    </w:p>
    <w:p w14:paraId="5AC048C8" w14:textId="77777777" w:rsidR="00EB1DCF" w:rsidRDefault="00EB1DCF" w:rsidP="00CB1F27">
      <w:pPr>
        <w:spacing w:after="120"/>
        <w:jc w:val="both"/>
      </w:pPr>
    </w:p>
    <w:p w14:paraId="4D5B0C6F" w14:textId="2255FCD8" w:rsidR="00455E4B" w:rsidRDefault="00455E4B" w:rsidP="00CB1F27">
      <w:pPr>
        <w:spacing w:after="120"/>
        <w:jc w:val="both"/>
      </w:pPr>
      <w:r>
        <w:t xml:space="preserve">Mellékletek: </w:t>
      </w:r>
    </w:p>
    <w:p w14:paraId="6B758BAB" w14:textId="22688902" w:rsidR="006D3D8E" w:rsidRDefault="00EB1DCF" w:rsidP="00CB1F27">
      <w:pPr>
        <w:spacing w:after="120"/>
        <w:jc w:val="both"/>
      </w:pPr>
      <w:hyperlink r:id="rId5" w:history="1">
        <w:r w:rsidRPr="00EB1DCF">
          <w:rPr>
            <w:rStyle w:val="Hiperhivatkozs"/>
          </w:rPr>
          <w:t>Jóváhagyandó munkarészek</w:t>
        </w:r>
      </w:hyperlink>
    </w:p>
    <w:p w14:paraId="359620F3" w14:textId="4ADFD8F8" w:rsidR="00EB1DCF" w:rsidRDefault="00EB1DCF" w:rsidP="00CB1F27">
      <w:pPr>
        <w:spacing w:after="120"/>
        <w:jc w:val="both"/>
      </w:pPr>
      <w:hyperlink r:id="rId6" w:history="1">
        <w:r w:rsidRPr="00EB1DCF">
          <w:rPr>
            <w:rStyle w:val="Hiperhivatkozs"/>
          </w:rPr>
          <w:t>Módositá</w:t>
        </w:r>
        <w:r w:rsidRPr="00EB1DCF">
          <w:rPr>
            <w:rStyle w:val="Hiperhivatkozs"/>
          </w:rPr>
          <w:t>s</w:t>
        </w:r>
        <w:r w:rsidRPr="00EB1DCF">
          <w:rPr>
            <w:rStyle w:val="Hiperhivatkozs"/>
          </w:rPr>
          <w:t>i cél tervi ábrázolása</w:t>
        </w:r>
      </w:hyperlink>
    </w:p>
    <w:p w14:paraId="556345D0" w14:textId="6157F2FD" w:rsidR="00EB1DCF" w:rsidRDefault="00EB1DCF" w:rsidP="00CB1F27">
      <w:pPr>
        <w:spacing w:after="120"/>
        <w:jc w:val="both"/>
      </w:pPr>
      <w:hyperlink r:id="rId7" w:history="1">
        <w:r w:rsidRPr="00CB1F27">
          <w:rPr>
            <w:rStyle w:val="Hiperhivatkozs"/>
            <w:bCs/>
          </w:rPr>
          <w:t>állami főépitész záró vélemény</w:t>
        </w:r>
        <w:r>
          <w:rPr>
            <w:rStyle w:val="Hiperhivatkozs"/>
            <w:bCs/>
          </w:rPr>
          <w:t>e</w:t>
        </w:r>
      </w:hyperlink>
    </w:p>
    <w:p w14:paraId="31691AFD" w14:textId="6760356B" w:rsidR="00455E4B" w:rsidRDefault="00455E4B" w:rsidP="00EB1DCF">
      <w:pPr>
        <w:spacing w:after="160" w:line="259" w:lineRule="auto"/>
      </w:pPr>
    </w:p>
    <w:sectPr w:rsidR="00455E4B" w:rsidSect="00EB1DCF">
      <w:pgSz w:w="12240" w:h="15840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5B61"/>
    <w:multiLevelType w:val="hybridMultilevel"/>
    <w:tmpl w:val="6590D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4BD3"/>
    <w:multiLevelType w:val="hybridMultilevel"/>
    <w:tmpl w:val="5B042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AE31EF"/>
    <w:multiLevelType w:val="hybridMultilevel"/>
    <w:tmpl w:val="AA109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001BC"/>
    <w:multiLevelType w:val="hybridMultilevel"/>
    <w:tmpl w:val="639A6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767E9"/>
    <w:multiLevelType w:val="hybridMultilevel"/>
    <w:tmpl w:val="62966CE6"/>
    <w:lvl w:ilvl="0" w:tplc="3746D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4428927">
    <w:abstractNumId w:val="4"/>
  </w:num>
  <w:num w:numId="2" w16cid:durableId="1778520193">
    <w:abstractNumId w:val="3"/>
  </w:num>
  <w:num w:numId="3" w16cid:durableId="714544590">
    <w:abstractNumId w:val="1"/>
  </w:num>
  <w:num w:numId="4" w16cid:durableId="513693499">
    <w:abstractNumId w:val="0"/>
  </w:num>
  <w:num w:numId="5" w16cid:durableId="8056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157"/>
    <w:rsid w:val="00000C24"/>
    <w:rsid w:val="00074225"/>
    <w:rsid w:val="00455E4B"/>
    <w:rsid w:val="00583CC9"/>
    <w:rsid w:val="006D3D8E"/>
    <w:rsid w:val="006F2D53"/>
    <w:rsid w:val="0084222E"/>
    <w:rsid w:val="00A0179C"/>
    <w:rsid w:val="00C42D2E"/>
    <w:rsid w:val="00C83157"/>
    <w:rsid w:val="00CB1F27"/>
    <w:rsid w:val="00EB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410D"/>
  <w15:chartTrackingRefBased/>
  <w15:docId w15:val="{D22A5389-0E3A-43C5-8F7B-526812C9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31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C831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83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831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831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831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831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831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831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831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831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831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831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8315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8315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8315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8315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8315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8315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831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83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831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831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83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8315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8315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8315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831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8315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83157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CB1F2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B1F27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EB1DC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b/s!AvDGiVfyX4Ubk_1Dr1ZpGepioniJ_w?e=CmI4S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OneDrive\MUNKA2024\1&#214;NK_F&#336;&#201;P&#205;T&#201;SZI\BAKONYALJA\KEMENESH&#336;GY&#201;SZ\TT%20M&#211;DOSIT&#193;S_2024\kh_m&#243;d%20tartalma.pdf" TargetMode="External"/><Relationship Id="rId5" Type="http://schemas.openxmlformats.org/officeDocument/2006/relationships/hyperlink" Target="https://1drv.ms/b/s!AvDGiVfyX4Ubk94ih4TmQJnFGdV4Ig?e=a8lXP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Bujdosó</dc:creator>
  <cp:keywords/>
  <dc:description/>
  <cp:lastModifiedBy>Judit Bujdosó</cp:lastModifiedBy>
  <cp:revision>1</cp:revision>
  <dcterms:created xsi:type="dcterms:W3CDTF">2024-09-25T02:32:00Z</dcterms:created>
  <dcterms:modified xsi:type="dcterms:W3CDTF">2024-09-25T03:19:00Z</dcterms:modified>
</cp:coreProperties>
</file>